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2A52B" w14:textId="34249F7F" w:rsidR="00E73779" w:rsidRDefault="002A0514" w:rsidP="002A0514">
      <w:pPr>
        <w:spacing w:after="0" w:line="240" w:lineRule="auto"/>
        <w:jc w:val="center"/>
        <w:rPr>
          <w:rFonts w:ascii="Calibri" w:eastAsia="Times New Roman" w:hAnsi="Calibri" w:cs="Calibri"/>
          <w:b/>
          <w:bCs/>
          <w:i/>
          <w:iCs/>
          <w:color w:val="000000"/>
          <w:sz w:val="40"/>
          <w:szCs w:val="40"/>
        </w:rPr>
      </w:pPr>
      <w:r w:rsidRPr="002A0514">
        <w:rPr>
          <w:rFonts w:ascii="Calibri" w:eastAsia="Times New Roman" w:hAnsi="Calibri" w:cs="Calibri"/>
          <w:b/>
          <w:bCs/>
          <w:i/>
          <w:iCs/>
          <w:color w:val="000000"/>
          <w:sz w:val="48"/>
          <w:szCs w:val="48"/>
        </w:rPr>
        <w:br/>
      </w:r>
      <w:r w:rsidR="00E73779">
        <w:rPr>
          <w:noProof/>
        </w:rPr>
        <w:drawing>
          <wp:inline distT="0" distB="0" distL="0" distR="0" wp14:anchorId="39CA3979" wp14:editId="0846E06E">
            <wp:extent cx="988695" cy="9886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pic:spPr>
                </pic:pic>
              </a:graphicData>
            </a:graphic>
          </wp:inline>
        </w:drawing>
      </w:r>
      <w:r w:rsidR="00E73779">
        <w:rPr>
          <w:noProof/>
        </w:rPr>
        <w:drawing>
          <wp:inline distT="0" distB="0" distL="0" distR="0" wp14:anchorId="331DADE7" wp14:editId="47343F50">
            <wp:extent cx="111442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pic:spPr>
                </pic:pic>
              </a:graphicData>
            </a:graphic>
          </wp:inline>
        </w:drawing>
      </w:r>
      <w:r w:rsidR="00E73779">
        <w:rPr>
          <w:rFonts w:ascii="Calibri" w:eastAsia="Times New Roman" w:hAnsi="Calibri" w:cs="Calibri"/>
          <w:b/>
          <w:bCs/>
          <w:i/>
          <w:iCs/>
          <w:noProof/>
          <w:color w:val="000000"/>
          <w:sz w:val="40"/>
          <w:szCs w:val="40"/>
        </w:rPr>
        <w:drawing>
          <wp:inline distT="0" distB="0" distL="0" distR="0" wp14:anchorId="3D3CA348" wp14:editId="79ACD2CF">
            <wp:extent cx="1085850" cy="116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168400"/>
                    </a:xfrm>
                    <a:prstGeom prst="rect">
                      <a:avLst/>
                    </a:prstGeom>
                    <a:noFill/>
                  </pic:spPr>
                </pic:pic>
              </a:graphicData>
            </a:graphic>
          </wp:inline>
        </w:drawing>
      </w:r>
      <w:r w:rsidR="00E73779" w:rsidRPr="00967B8C">
        <w:fldChar w:fldCharType="begin"/>
      </w:r>
      <w:r w:rsidR="00E73779" w:rsidRPr="00967B8C">
        <w:instrText xml:space="preserve"> INCLUDEPICTURE "https://www.hudsoncountyclerk.org/wp-content/uploads/2018/07/County-Res-ID-Card-Seal-300x280.jpg" \* MERGEFORMATINET </w:instrText>
      </w:r>
      <w:r w:rsidR="00E73779" w:rsidRPr="00967B8C">
        <w:fldChar w:fldCharType="separate"/>
      </w:r>
      <w:r w:rsidR="00701BC3">
        <w:fldChar w:fldCharType="begin"/>
      </w:r>
      <w:r w:rsidR="00701BC3">
        <w:instrText xml:space="preserve"> INCLUDEPICTURE  "https://www.hudsoncountyclerk.org/wp-content/uploads/2018/07/County-Res-ID-Card-Seal-300x280.jpg" \* MERGEFORMATINET </w:instrText>
      </w:r>
      <w:r w:rsidR="00701BC3">
        <w:fldChar w:fldCharType="separate"/>
      </w:r>
      <w:r w:rsidR="003840B7">
        <w:fldChar w:fldCharType="begin"/>
      </w:r>
      <w:r w:rsidR="003840B7">
        <w:instrText xml:space="preserve"> </w:instrText>
      </w:r>
      <w:r w:rsidR="003840B7">
        <w:instrText>INCLUDEPICTURE  "https://www.hudsoncountyclerk.org/wp-content/uploads/2018/07/County-Res-ID-Card-Seal-300x280.jpg" \* MERGEFORMATINET</w:instrText>
      </w:r>
      <w:r w:rsidR="003840B7">
        <w:instrText xml:space="preserve"> </w:instrText>
      </w:r>
      <w:r w:rsidR="003840B7">
        <w:fldChar w:fldCharType="separate"/>
      </w:r>
      <w:r w:rsidR="003840B7">
        <w:pict w14:anchorId="68AF9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hudson county seal" style="width:99.45pt;height:93pt">
            <v:imagedata r:id="rId10" r:href="rId11"/>
          </v:shape>
        </w:pict>
      </w:r>
      <w:r w:rsidR="003840B7">
        <w:fldChar w:fldCharType="end"/>
      </w:r>
      <w:r w:rsidR="00701BC3">
        <w:fldChar w:fldCharType="end"/>
      </w:r>
      <w:r w:rsidR="00E73779" w:rsidRPr="00967B8C">
        <w:fldChar w:fldCharType="end"/>
      </w:r>
    </w:p>
    <w:p w14:paraId="18006888" w14:textId="77777777" w:rsidR="00E73779" w:rsidRDefault="00E73779" w:rsidP="002A0514">
      <w:pPr>
        <w:spacing w:after="0" w:line="240" w:lineRule="auto"/>
        <w:jc w:val="center"/>
        <w:rPr>
          <w:rFonts w:ascii="Calibri" w:eastAsia="Times New Roman" w:hAnsi="Calibri" w:cs="Calibri"/>
          <w:b/>
          <w:bCs/>
          <w:i/>
          <w:iCs/>
          <w:color w:val="000000"/>
          <w:sz w:val="40"/>
          <w:szCs w:val="40"/>
        </w:rPr>
      </w:pPr>
    </w:p>
    <w:p w14:paraId="18EB4ED8" w14:textId="13073EC9" w:rsidR="002A0514" w:rsidRPr="00C71FF5" w:rsidRDefault="002A0514" w:rsidP="002A0514">
      <w:pPr>
        <w:spacing w:after="0" w:line="240" w:lineRule="auto"/>
        <w:jc w:val="center"/>
        <w:rPr>
          <w:rFonts w:ascii="Calibri" w:eastAsia="Times New Roman" w:hAnsi="Calibri" w:cs="Calibri"/>
          <w:color w:val="000000"/>
          <w:sz w:val="32"/>
          <w:szCs w:val="32"/>
        </w:rPr>
      </w:pPr>
      <w:r w:rsidRPr="00C71FF5">
        <w:rPr>
          <w:rFonts w:ascii="Calibri" w:eastAsia="Times New Roman" w:hAnsi="Calibri" w:cs="Calibri"/>
          <w:b/>
          <w:bCs/>
          <w:i/>
          <w:iCs/>
          <w:color w:val="000000"/>
          <w:sz w:val="32"/>
          <w:szCs w:val="32"/>
        </w:rPr>
        <w:t>Please Join Mayor Nicholas Sacco</w:t>
      </w:r>
    </w:p>
    <w:p w14:paraId="163C779B" w14:textId="77777777" w:rsidR="002A0514" w:rsidRPr="00C71FF5" w:rsidRDefault="002A0514" w:rsidP="002A0514">
      <w:pPr>
        <w:spacing w:after="0" w:line="240" w:lineRule="auto"/>
        <w:jc w:val="center"/>
        <w:rPr>
          <w:rFonts w:ascii="Calibri" w:eastAsia="Times New Roman" w:hAnsi="Calibri" w:cs="Calibri"/>
          <w:color w:val="000000"/>
          <w:sz w:val="32"/>
          <w:szCs w:val="32"/>
        </w:rPr>
      </w:pPr>
      <w:proofErr w:type="gramStart"/>
      <w:r w:rsidRPr="00C71FF5">
        <w:rPr>
          <w:rFonts w:ascii="Calibri" w:eastAsia="Times New Roman" w:hAnsi="Calibri" w:cs="Calibri"/>
          <w:b/>
          <w:bCs/>
          <w:i/>
          <w:iCs/>
          <w:color w:val="000000"/>
          <w:sz w:val="32"/>
          <w:szCs w:val="32"/>
        </w:rPr>
        <w:t>and</w:t>
      </w:r>
      <w:proofErr w:type="gramEnd"/>
      <w:r w:rsidRPr="00C71FF5">
        <w:rPr>
          <w:rFonts w:ascii="Calibri" w:eastAsia="Times New Roman" w:hAnsi="Calibri" w:cs="Calibri"/>
          <w:b/>
          <w:bCs/>
          <w:i/>
          <w:iCs/>
          <w:color w:val="000000"/>
          <w:sz w:val="32"/>
          <w:szCs w:val="32"/>
        </w:rPr>
        <w:t xml:space="preserve"> the Offices of </w:t>
      </w:r>
    </w:p>
    <w:p w14:paraId="28C5458F" w14:textId="6D370058" w:rsidR="002A0514" w:rsidRPr="00C71FF5" w:rsidRDefault="002A0514" w:rsidP="002A0514">
      <w:pPr>
        <w:spacing w:after="0" w:line="240" w:lineRule="auto"/>
        <w:jc w:val="center"/>
        <w:rPr>
          <w:rFonts w:ascii="Calibri" w:eastAsia="Times New Roman" w:hAnsi="Calibri" w:cs="Calibri"/>
          <w:color w:val="000000"/>
          <w:sz w:val="32"/>
          <w:szCs w:val="32"/>
        </w:rPr>
      </w:pPr>
      <w:r w:rsidRPr="00C71FF5">
        <w:rPr>
          <w:rFonts w:ascii="Calibri" w:eastAsia="Times New Roman" w:hAnsi="Calibri" w:cs="Calibri"/>
          <w:b/>
          <w:bCs/>
          <w:i/>
          <w:iCs/>
          <w:color w:val="000000"/>
          <w:sz w:val="32"/>
          <w:szCs w:val="32"/>
        </w:rPr>
        <w:t>U.S. Senator Bob Menendez</w:t>
      </w:r>
      <w:r w:rsidR="00C04DB2">
        <w:rPr>
          <w:rFonts w:ascii="Calibri" w:eastAsia="Times New Roman" w:hAnsi="Calibri" w:cs="Calibri"/>
          <w:b/>
          <w:bCs/>
          <w:i/>
          <w:iCs/>
          <w:color w:val="000000"/>
          <w:sz w:val="32"/>
          <w:szCs w:val="32"/>
        </w:rPr>
        <w:t>,</w:t>
      </w:r>
    </w:p>
    <w:p w14:paraId="330A4708" w14:textId="2C7A000A" w:rsidR="002A0514" w:rsidRPr="00C71FF5" w:rsidRDefault="002A0514" w:rsidP="002A0514">
      <w:pPr>
        <w:spacing w:after="0" w:line="240" w:lineRule="auto"/>
        <w:jc w:val="center"/>
        <w:rPr>
          <w:rFonts w:ascii="Calibri" w:eastAsia="Times New Roman" w:hAnsi="Calibri" w:cs="Calibri"/>
          <w:color w:val="000000"/>
          <w:sz w:val="32"/>
          <w:szCs w:val="32"/>
        </w:rPr>
      </w:pPr>
      <w:r w:rsidRPr="00C71FF5">
        <w:rPr>
          <w:rFonts w:ascii="Calibri" w:eastAsia="Times New Roman" w:hAnsi="Calibri" w:cs="Calibri"/>
          <w:b/>
          <w:bCs/>
          <w:i/>
          <w:iCs/>
          <w:color w:val="000000"/>
          <w:sz w:val="32"/>
          <w:szCs w:val="32"/>
        </w:rPr>
        <w:t> The New Jersey Secretary of State</w:t>
      </w:r>
      <w:r w:rsidR="00217B06">
        <w:rPr>
          <w:rFonts w:ascii="Calibri" w:eastAsia="Times New Roman" w:hAnsi="Calibri" w:cs="Calibri"/>
          <w:b/>
          <w:bCs/>
          <w:i/>
          <w:iCs/>
          <w:color w:val="000000"/>
          <w:sz w:val="32"/>
          <w:szCs w:val="32"/>
        </w:rPr>
        <w:t>,</w:t>
      </w:r>
    </w:p>
    <w:p w14:paraId="2C53CDB5" w14:textId="77777777" w:rsidR="002A0514" w:rsidRPr="00C71FF5" w:rsidRDefault="002A0514" w:rsidP="002A0514">
      <w:pPr>
        <w:spacing w:after="0" w:line="240" w:lineRule="auto"/>
        <w:jc w:val="center"/>
        <w:rPr>
          <w:rFonts w:ascii="Calibri" w:eastAsia="Times New Roman" w:hAnsi="Calibri" w:cs="Calibri"/>
          <w:color w:val="000000"/>
          <w:sz w:val="32"/>
          <w:szCs w:val="32"/>
        </w:rPr>
      </w:pPr>
      <w:proofErr w:type="gramStart"/>
      <w:r w:rsidRPr="00C71FF5">
        <w:rPr>
          <w:rFonts w:ascii="Calibri" w:eastAsia="Times New Roman" w:hAnsi="Calibri" w:cs="Calibri"/>
          <w:b/>
          <w:bCs/>
          <w:i/>
          <w:iCs/>
          <w:color w:val="000000"/>
          <w:sz w:val="32"/>
          <w:szCs w:val="32"/>
        </w:rPr>
        <w:t>and</w:t>
      </w:r>
      <w:proofErr w:type="gramEnd"/>
      <w:r w:rsidRPr="00C71FF5">
        <w:rPr>
          <w:rFonts w:ascii="Calibri" w:eastAsia="Times New Roman" w:hAnsi="Calibri" w:cs="Calibri"/>
          <w:b/>
          <w:bCs/>
          <w:i/>
          <w:iCs/>
          <w:color w:val="000000"/>
          <w:sz w:val="32"/>
          <w:szCs w:val="32"/>
        </w:rPr>
        <w:t xml:space="preserve"> the County of Hudson</w:t>
      </w:r>
    </w:p>
    <w:p w14:paraId="26075D64" w14:textId="5C3AF223" w:rsidR="002A0514" w:rsidRPr="00C71FF5" w:rsidRDefault="002A0514" w:rsidP="002A0514">
      <w:pPr>
        <w:spacing w:after="0" w:line="240" w:lineRule="auto"/>
        <w:jc w:val="center"/>
        <w:rPr>
          <w:rFonts w:ascii="Calibri" w:eastAsia="Times New Roman" w:hAnsi="Calibri" w:cs="Calibri"/>
          <w:color w:val="000000"/>
          <w:sz w:val="32"/>
          <w:szCs w:val="32"/>
        </w:rPr>
      </w:pPr>
      <w:r w:rsidRPr="00C71FF5">
        <w:rPr>
          <w:rFonts w:ascii="Calibri" w:eastAsia="Times New Roman" w:hAnsi="Calibri" w:cs="Calibri"/>
          <w:b/>
          <w:bCs/>
          <w:i/>
          <w:iCs/>
          <w:color w:val="000000"/>
          <w:sz w:val="32"/>
          <w:szCs w:val="32"/>
        </w:rPr>
        <w:t>For Immigration Services Day</w:t>
      </w:r>
    </w:p>
    <w:p w14:paraId="40D8AF29" w14:textId="493EABC8" w:rsidR="002A0514" w:rsidRPr="002A0514" w:rsidRDefault="002A0514" w:rsidP="002A0514">
      <w:pPr>
        <w:spacing w:after="0" w:line="240" w:lineRule="auto"/>
        <w:rPr>
          <w:rFonts w:ascii="Calibri" w:eastAsia="Times New Roman" w:hAnsi="Calibri" w:cs="Calibri"/>
          <w:color w:val="000000"/>
          <w:sz w:val="24"/>
          <w:szCs w:val="24"/>
        </w:rPr>
      </w:pPr>
      <w:r w:rsidRPr="002A0514">
        <w:rPr>
          <w:rFonts w:ascii="Calibri" w:eastAsia="Times New Roman" w:hAnsi="Calibri" w:cs="Calibri"/>
          <w:color w:val="000000"/>
          <w:sz w:val="48"/>
          <w:szCs w:val="48"/>
        </w:rPr>
        <w:t> </w:t>
      </w:r>
      <w:r w:rsidRPr="002A0514">
        <w:rPr>
          <w:rFonts w:ascii="Calibri" w:eastAsia="Times New Roman" w:hAnsi="Calibri" w:cs="Calibri"/>
          <w:color w:val="000000"/>
          <w:sz w:val="24"/>
          <w:szCs w:val="24"/>
        </w:rPr>
        <w:t> </w:t>
      </w:r>
    </w:p>
    <w:p w14:paraId="53C48F2F" w14:textId="77777777" w:rsidR="002A0514" w:rsidRPr="002A0514" w:rsidRDefault="002A0514" w:rsidP="002A0514">
      <w:pPr>
        <w:spacing w:after="0" w:line="240" w:lineRule="auto"/>
        <w:rPr>
          <w:rFonts w:ascii="Calibri" w:eastAsia="Times New Roman" w:hAnsi="Calibri" w:cs="Calibri"/>
          <w:color w:val="000000"/>
          <w:sz w:val="28"/>
          <w:szCs w:val="28"/>
        </w:rPr>
      </w:pPr>
      <w:r w:rsidRPr="002A0514">
        <w:rPr>
          <w:rFonts w:ascii="Calibri" w:eastAsia="Times New Roman" w:hAnsi="Calibri" w:cs="Calibri"/>
          <w:b/>
          <w:bCs/>
          <w:color w:val="000000"/>
          <w:sz w:val="28"/>
          <w:szCs w:val="28"/>
        </w:rPr>
        <w:t>Venue:</w:t>
      </w:r>
      <w:r w:rsidRPr="002A0514">
        <w:rPr>
          <w:rFonts w:ascii="Calibri" w:eastAsia="Times New Roman" w:hAnsi="Calibri" w:cs="Calibri"/>
          <w:color w:val="000000"/>
          <w:sz w:val="28"/>
          <w:szCs w:val="28"/>
        </w:rPr>
        <w:t>  Lawler Towers</w:t>
      </w:r>
    </w:p>
    <w:p w14:paraId="36B5EF5E" w14:textId="77777777" w:rsidR="002A0514" w:rsidRPr="002A0514" w:rsidRDefault="002A0514" w:rsidP="002A0514">
      <w:pPr>
        <w:spacing w:after="0" w:line="240" w:lineRule="auto"/>
        <w:rPr>
          <w:rFonts w:ascii="Calibri" w:eastAsia="Times New Roman" w:hAnsi="Calibri" w:cs="Calibri"/>
          <w:color w:val="000000"/>
          <w:sz w:val="28"/>
          <w:szCs w:val="28"/>
        </w:rPr>
      </w:pPr>
      <w:r w:rsidRPr="002A0514">
        <w:rPr>
          <w:rFonts w:ascii="Calibri" w:eastAsia="Times New Roman" w:hAnsi="Calibri" w:cs="Calibri"/>
          <w:color w:val="000000"/>
          <w:sz w:val="28"/>
          <w:szCs w:val="28"/>
        </w:rPr>
        <w:t> </w:t>
      </w:r>
    </w:p>
    <w:p w14:paraId="7CACB533" w14:textId="2041D036" w:rsidR="002A0514" w:rsidRPr="002A0514" w:rsidRDefault="002A0514" w:rsidP="002A0514">
      <w:pPr>
        <w:spacing w:after="0" w:line="240" w:lineRule="auto"/>
        <w:rPr>
          <w:rFonts w:ascii="Calibri" w:eastAsia="Times New Roman" w:hAnsi="Calibri" w:cs="Calibri"/>
          <w:color w:val="000000"/>
          <w:sz w:val="28"/>
          <w:szCs w:val="28"/>
        </w:rPr>
      </w:pPr>
      <w:r w:rsidRPr="002A0514">
        <w:rPr>
          <w:rFonts w:ascii="Calibri" w:eastAsia="Times New Roman" w:hAnsi="Calibri" w:cs="Calibri"/>
          <w:b/>
          <w:bCs/>
          <w:color w:val="000000"/>
          <w:sz w:val="28"/>
          <w:szCs w:val="28"/>
        </w:rPr>
        <w:t>Date/Time:  </w:t>
      </w:r>
      <w:r w:rsidRPr="002A0514">
        <w:rPr>
          <w:rFonts w:ascii="Calibri" w:eastAsia="Times New Roman" w:hAnsi="Calibri" w:cs="Calibri"/>
          <w:color w:val="000000"/>
          <w:sz w:val="28"/>
          <w:szCs w:val="28"/>
        </w:rPr>
        <w:t xml:space="preserve">Wednesday, February 26, 2020 from </w:t>
      </w:r>
      <w:r w:rsidR="00E73779">
        <w:rPr>
          <w:rFonts w:ascii="Calibri" w:eastAsia="Times New Roman" w:hAnsi="Calibri" w:cs="Calibri"/>
          <w:color w:val="000000"/>
          <w:sz w:val="28"/>
          <w:szCs w:val="28"/>
        </w:rPr>
        <w:t>3</w:t>
      </w:r>
      <w:r w:rsidRPr="002A0514">
        <w:rPr>
          <w:rFonts w:ascii="Calibri" w:eastAsia="Times New Roman" w:hAnsi="Calibri" w:cs="Calibri"/>
          <w:color w:val="000000"/>
          <w:sz w:val="28"/>
          <w:szCs w:val="28"/>
        </w:rPr>
        <w:t xml:space="preserve"> pm - 6 pm</w:t>
      </w:r>
    </w:p>
    <w:p w14:paraId="08B04D62" w14:textId="77777777" w:rsidR="002A0514" w:rsidRPr="002A0514" w:rsidRDefault="002A0514" w:rsidP="002A0514">
      <w:pPr>
        <w:spacing w:after="0" w:line="240" w:lineRule="auto"/>
        <w:rPr>
          <w:rFonts w:ascii="Calibri" w:eastAsia="Times New Roman" w:hAnsi="Calibri" w:cs="Calibri"/>
          <w:color w:val="000000"/>
          <w:sz w:val="28"/>
          <w:szCs w:val="28"/>
        </w:rPr>
      </w:pPr>
      <w:r w:rsidRPr="002A0514">
        <w:rPr>
          <w:rFonts w:ascii="Calibri" w:eastAsia="Times New Roman" w:hAnsi="Calibri" w:cs="Calibri"/>
          <w:color w:val="000000"/>
          <w:sz w:val="28"/>
          <w:szCs w:val="28"/>
        </w:rPr>
        <w:t> </w:t>
      </w:r>
    </w:p>
    <w:p w14:paraId="6E9552C9" w14:textId="77777777" w:rsidR="002A0514" w:rsidRPr="002A0514" w:rsidRDefault="002A0514" w:rsidP="002A0514">
      <w:pPr>
        <w:spacing w:after="0" w:line="240" w:lineRule="auto"/>
        <w:rPr>
          <w:rFonts w:ascii="Calibri" w:eastAsia="Times New Roman" w:hAnsi="Calibri" w:cs="Calibri"/>
          <w:color w:val="000000"/>
          <w:sz w:val="28"/>
          <w:szCs w:val="28"/>
        </w:rPr>
      </w:pPr>
      <w:r w:rsidRPr="002A0514">
        <w:rPr>
          <w:rFonts w:ascii="Calibri" w:eastAsia="Times New Roman" w:hAnsi="Calibri" w:cs="Calibri"/>
          <w:b/>
          <w:bCs/>
          <w:color w:val="000000"/>
          <w:sz w:val="28"/>
          <w:szCs w:val="28"/>
        </w:rPr>
        <w:t>Location:  </w:t>
      </w:r>
      <w:r w:rsidRPr="002A0514">
        <w:rPr>
          <w:rFonts w:ascii="Calibri" w:eastAsia="Times New Roman" w:hAnsi="Calibri" w:cs="Calibri"/>
          <w:color w:val="000000"/>
          <w:sz w:val="28"/>
          <w:szCs w:val="28"/>
        </w:rPr>
        <w:t>6121 Grand Ave - Community Room</w:t>
      </w:r>
    </w:p>
    <w:p w14:paraId="7195CCF9" w14:textId="77777777" w:rsidR="002A0514" w:rsidRPr="002A0514" w:rsidRDefault="002A0514" w:rsidP="002A0514">
      <w:pPr>
        <w:spacing w:after="0" w:line="240" w:lineRule="auto"/>
        <w:rPr>
          <w:rFonts w:ascii="Calibri" w:eastAsia="Times New Roman" w:hAnsi="Calibri" w:cs="Calibri"/>
          <w:color w:val="000000"/>
          <w:sz w:val="28"/>
          <w:szCs w:val="28"/>
        </w:rPr>
      </w:pPr>
      <w:r w:rsidRPr="002A0514">
        <w:rPr>
          <w:rFonts w:ascii="Calibri" w:eastAsia="Times New Roman" w:hAnsi="Calibri" w:cs="Calibri"/>
          <w:color w:val="000000"/>
          <w:sz w:val="28"/>
          <w:szCs w:val="28"/>
        </w:rPr>
        <w:t>                   North Bergen, New Jersey 07047</w:t>
      </w:r>
    </w:p>
    <w:p w14:paraId="1AE5524A" w14:textId="77777777" w:rsidR="002A0514" w:rsidRPr="002A0514" w:rsidRDefault="002A0514" w:rsidP="002A0514">
      <w:pPr>
        <w:spacing w:after="0" w:line="240" w:lineRule="auto"/>
        <w:rPr>
          <w:rFonts w:ascii="Calibri" w:eastAsia="Times New Roman" w:hAnsi="Calibri" w:cs="Calibri"/>
          <w:color w:val="000000"/>
          <w:sz w:val="28"/>
          <w:szCs w:val="28"/>
        </w:rPr>
      </w:pPr>
      <w:r w:rsidRPr="002A0514">
        <w:rPr>
          <w:rFonts w:ascii="Calibri" w:eastAsia="Times New Roman" w:hAnsi="Calibri" w:cs="Calibri"/>
          <w:color w:val="000000"/>
          <w:sz w:val="28"/>
          <w:szCs w:val="28"/>
        </w:rPr>
        <w:t> </w:t>
      </w:r>
    </w:p>
    <w:p w14:paraId="6A928EA9" w14:textId="77777777" w:rsidR="002A0514" w:rsidRPr="002A0514" w:rsidRDefault="002A0514" w:rsidP="002A0514">
      <w:pPr>
        <w:spacing w:after="0" w:line="240" w:lineRule="auto"/>
        <w:rPr>
          <w:rFonts w:ascii="Calibri" w:eastAsia="Times New Roman" w:hAnsi="Calibri" w:cs="Calibri"/>
          <w:color w:val="000000"/>
          <w:sz w:val="28"/>
          <w:szCs w:val="28"/>
        </w:rPr>
      </w:pPr>
      <w:r w:rsidRPr="002A0514">
        <w:rPr>
          <w:rFonts w:ascii="Calibri" w:eastAsia="Times New Roman" w:hAnsi="Calibri" w:cs="Calibri"/>
          <w:b/>
          <w:bCs/>
          <w:color w:val="000000"/>
          <w:sz w:val="28"/>
          <w:szCs w:val="28"/>
        </w:rPr>
        <w:t>Topics: </w:t>
      </w:r>
      <w:r w:rsidRPr="002A0514">
        <w:rPr>
          <w:rFonts w:ascii="Calibri" w:eastAsia="Times New Roman" w:hAnsi="Calibri" w:cs="Calibri"/>
          <w:color w:val="000000"/>
          <w:sz w:val="28"/>
          <w:szCs w:val="28"/>
        </w:rPr>
        <w:t> Immigration/Census 2020</w:t>
      </w:r>
    </w:p>
    <w:p w14:paraId="1377E8ED" w14:textId="77777777" w:rsidR="002A0514" w:rsidRPr="002A0514" w:rsidRDefault="002A0514" w:rsidP="002A0514">
      <w:pPr>
        <w:spacing w:after="0" w:line="240" w:lineRule="auto"/>
        <w:rPr>
          <w:rFonts w:ascii="Calibri" w:eastAsia="Times New Roman" w:hAnsi="Calibri" w:cs="Calibri"/>
          <w:color w:val="000000"/>
          <w:sz w:val="28"/>
          <w:szCs w:val="28"/>
        </w:rPr>
      </w:pPr>
      <w:r w:rsidRPr="002A0514">
        <w:rPr>
          <w:rFonts w:ascii="Calibri" w:eastAsia="Times New Roman" w:hAnsi="Calibri" w:cs="Calibri"/>
          <w:color w:val="000000"/>
          <w:sz w:val="28"/>
          <w:szCs w:val="28"/>
        </w:rPr>
        <w:t> </w:t>
      </w:r>
    </w:p>
    <w:p w14:paraId="7A2F856A" w14:textId="77777777" w:rsidR="002A0514" w:rsidRPr="002A0514" w:rsidRDefault="002A0514" w:rsidP="002A0514">
      <w:pPr>
        <w:spacing w:after="0" w:line="240" w:lineRule="auto"/>
        <w:rPr>
          <w:rFonts w:ascii="Calibri" w:eastAsia="Times New Roman" w:hAnsi="Calibri" w:cs="Calibri"/>
          <w:color w:val="000000"/>
          <w:sz w:val="28"/>
          <w:szCs w:val="28"/>
        </w:rPr>
      </w:pPr>
      <w:r w:rsidRPr="002A0514">
        <w:rPr>
          <w:rFonts w:ascii="Calibri" w:eastAsia="Times New Roman" w:hAnsi="Calibri" w:cs="Calibri"/>
          <w:color w:val="000000"/>
          <w:sz w:val="28"/>
          <w:szCs w:val="28"/>
        </w:rPr>
        <w:t xml:space="preserve">This forum is to inform constituents of the federal, state, county, and municipal resources that are available regardless of immigration status. In addition, this forum will highlight the importance of Census 2020 in order for constituents to understand the importance of </w:t>
      </w:r>
      <w:proofErr w:type="gramStart"/>
      <w:r w:rsidRPr="002A0514">
        <w:rPr>
          <w:rFonts w:ascii="Calibri" w:eastAsia="Times New Roman" w:hAnsi="Calibri" w:cs="Calibri"/>
          <w:color w:val="000000"/>
          <w:sz w:val="28"/>
          <w:szCs w:val="28"/>
        </w:rPr>
        <w:t>being counted</w:t>
      </w:r>
      <w:proofErr w:type="gramEnd"/>
      <w:r w:rsidRPr="002A0514">
        <w:rPr>
          <w:rFonts w:ascii="Calibri" w:eastAsia="Times New Roman" w:hAnsi="Calibri" w:cs="Calibri"/>
          <w:color w:val="000000"/>
          <w:sz w:val="28"/>
          <w:szCs w:val="28"/>
        </w:rPr>
        <w:t>. Other topics to be discussed include:</w:t>
      </w:r>
    </w:p>
    <w:p w14:paraId="0C1E31FE" w14:textId="77777777" w:rsidR="002A0514" w:rsidRPr="002A0514" w:rsidRDefault="002A0514" w:rsidP="002A0514">
      <w:pPr>
        <w:spacing w:after="0" w:line="240" w:lineRule="auto"/>
        <w:rPr>
          <w:rFonts w:ascii="Calibri" w:eastAsia="Times New Roman" w:hAnsi="Calibri" w:cs="Calibri"/>
          <w:color w:val="000000"/>
          <w:sz w:val="28"/>
          <w:szCs w:val="28"/>
        </w:rPr>
      </w:pPr>
      <w:r w:rsidRPr="002A0514">
        <w:rPr>
          <w:rFonts w:ascii="Calibri" w:eastAsia="Times New Roman" w:hAnsi="Calibri" w:cs="Calibri"/>
          <w:b/>
          <w:bCs/>
          <w:color w:val="000000"/>
          <w:sz w:val="28"/>
          <w:szCs w:val="28"/>
        </w:rPr>
        <w:t> </w:t>
      </w:r>
    </w:p>
    <w:p w14:paraId="7D7081C3" w14:textId="15C3BECA" w:rsidR="002A0514" w:rsidRPr="002A0514" w:rsidRDefault="002A0514" w:rsidP="002A0514">
      <w:pPr>
        <w:pStyle w:val="ListParagraph"/>
        <w:numPr>
          <w:ilvl w:val="0"/>
          <w:numId w:val="1"/>
        </w:numPr>
        <w:spacing w:after="0" w:line="240" w:lineRule="auto"/>
        <w:rPr>
          <w:rFonts w:ascii="Calibri" w:eastAsia="Times New Roman" w:hAnsi="Calibri" w:cs="Calibri"/>
          <w:color w:val="000000"/>
          <w:sz w:val="28"/>
          <w:szCs w:val="28"/>
        </w:rPr>
      </w:pPr>
      <w:r w:rsidRPr="002A0514">
        <w:rPr>
          <w:rFonts w:ascii="Calibri" w:eastAsia="Times New Roman" w:hAnsi="Calibri" w:cs="Calibri"/>
          <w:color w:val="000000"/>
          <w:sz w:val="28"/>
          <w:szCs w:val="28"/>
        </w:rPr>
        <w:t>Services provided by the office of Senator Menendez</w:t>
      </w:r>
    </w:p>
    <w:p w14:paraId="602F0149" w14:textId="5354FE09" w:rsidR="002A0514" w:rsidRPr="002A0514" w:rsidRDefault="002A0514" w:rsidP="002A0514">
      <w:pPr>
        <w:pStyle w:val="ListParagraph"/>
        <w:numPr>
          <w:ilvl w:val="0"/>
          <w:numId w:val="1"/>
        </w:numPr>
        <w:spacing w:after="0" w:line="240" w:lineRule="auto"/>
        <w:rPr>
          <w:rFonts w:ascii="Calibri" w:eastAsia="Times New Roman" w:hAnsi="Calibri" w:cs="Calibri"/>
          <w:color w:val="000000"/>
          <w:sz w:val="28"/>
          <w:szCs w:val="28"/>
        </w:rPr>
      </w:pPr>
      <w:r w:rsidRPr="002A0514">
        <w:rPr>
          <w:rFonts w:ascii="Calibri" w:eastAsia="Times New Roman" w:hAnsi="Calibri" w:cs="Calibri"/>
          <w:color w:val="000000"/>
          <w:sz w:val="28"/>
          <w:szCs w:val="28"/>
        </w:rPr>
        <w:t>Services provided by the State of NJ to residents regardless of immigration status</w:t>
      </w:r>
    </w:p>
    <w:p w14:paraId="065139A5" w14:textId="4ECE11CA" w:rsidR="002A0514" w:rsidRPr="002A0514" w:rsidRDefault="002A0514" w:rsidP="002A0514">
      <w:pPr>
        <w:pStyle w:val="ListParagraph"/>
        <w:numPr>
          <w:ilvl w:val="0"/>
          <w:numId w:val="1"/>
        </w:numPr>
        <w:spacing w:after="0" w:line="240" w:lineRule="auto"/>
        <w:rPr>
          <w:rFonts w:ascii="Calibri" w:eastAsia="Times New Roman" w:hAnsi="Calibri" w:cs="Calibri"/>
          <w:color w:val="000000"/>
          <w:sz w:val="28"/>
          <w:szCs w:val="28"/>
        </w:rPr>
      </w:pPr>
      <w:r w:rsidRPr="002A0514">
        <w:rPr>
          <w:rFonts w:ascii="Calibri" w:eastAsia="Times New Roman" w:hAnsi="Calibri" w:cs="Calibri"/>
          <w:color w:val="000000"/>
          <w:sz w:val="28"/>
          <w:szCs w:val="28"/>
        </w:rPr>
        <w:t>Real ID, the more secure and federally compliant driver's license available in New Jersey.</w:t>
      </w:r>
    </w:p>
    <w:p w14:paraId="751D2689" w14:textId="5E1A4DAD" w:rsidR="002A0514" w:rsidRPr="002A0514" w:rsidRDefault="00011D29" w:rsidP="002A0514">
      <w:pPr>
        <w:pStyle w:val="ListParagraph"/>
        <w:numPr>
          <w:ilvl w:val="0"/>
          <w:numId w:val="1"/>
        </w:num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Information regarding Census 2020 presented by the County of Hudson</w:t>
      </w:r>
      <w:bookmarkStart w:id="0" w:name="_GoBack"/>
      <w:bookmarkEnd w:id="0"/>
    </w:p>
    <w:p w14:paraId="7A5C4D6D" w14:textId="77777777" w:rsidR="002A0514" w:rsidRPr="002A0514" w:rsidRDefault="002A0514" w:rsidP="002A0514">
      <w:pPr>
        <w:spacing w:after="0" w:line="240" w:lineRule="auto"/>
        <w:rPr>
          <w:rFonts w:ascii="Calibri" w:eastAsia="Times New Roman" w:hAnsi="Calibri" w:cs="Calibri"/>
          <w:color w:val="000000"/>
          <w:sz w:val="28"/>
          <w:szCs w:val="28"/>
        </w:rPr>
      </w:pPr>
      <w:r w:rsidRPr="002A0514">
        <w:rPr>
          <w:rFonts w:ascii="Calibri" w:eastAsia="Times New Roman" w:hAnsi="Calibri" w:cs="Calibri"/>
          <w:color w:val="000000"/>
          <w:sz w:val="28"/>
          <w:szCs w:val="28"/>
        </w:rPr>
        <w:t> </w:t>
      </w:r>
    </w:p>
    <w:p w14:paraId="7A3B9AC9" w14:textId="3B4A74DE" w:rsidR="002A0514" w:rsidRPr="002A0514" w:rsidRDefault="002A0514" w:rsidP="002A0514">
      <w:pPr>
        <w:spacing w:after="0" w:line="240" w:lineRule="auto"/>
        <w:rPr>
          <w:rFonts w:ascii="Calibri" w:eastAsia="Times New Roman" w:hAnsi="Calibri" w:cs="Calibri"/>
          <w:color w:val="000000"/>
          <w:sz w:val="28"/>
          <w:szCs w:val="28"/>
        </w:rPr>
      </w:pPr>
      <w:r w:rsidRPr="002A0514">
        <w:rPr>
          <w:rFonts w:ascii="Calibri" w:eastAsia="Times New Roman" w:hAnsi="Calibri" w:cs="Calibri"/>
          <w:color w:val="000000"/>
          <w:sz w:val="28"/>
          <w:szCs w:val="28"/>
        </w:rPr>
        <w:t>For more information, please contact Kerlyn Espinal, the Director of Immigration Services at the office of Senator Menendez at (973) 645-3030. </w:t>
      </w:r>
    </w:p>
    <w:p w14:paraId="6FB1027E" w14:textId="77777777" w:rsidR="002614A6" w:rsidRDefault="002614A6"/>
    <w:sectPr w:rsidR="002614A6" w:rsidSect="00C71FF5">
      <w:headerReference w:type="even" r:id="rId12"/>
      <w:headerReference w:type="default" r:id="rId13"/>
      <w:headerReference w:type="first" r:id="rId14"/>
      <w:pgSz w:w="12240" w:h="15840"/>
      <w:pgMar w:top="18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73548" w14:textId="77777777" w:rsidR="003840B7" w:rsidRDefault="003840B7" w:rsidP="002A0514">
      <w:pPr>
        <w:spacing w:after="0" w:line="240" w:lineRule="auto"/>
      </w:pPr>
      <w:r>
        <w:separator/>
      </w:r>
    </w:p>
  </w:endnote>
  <w:endnote w:type="continuationSeparator" w:id="0">
    <w:p w14:paraId="231CAEAD" w14:textId="77777777" w:rsidR="003840B7" w:rsidRDefault="003840B7" w:rsidP="002A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80185" w14:textId="77777777" w:rsidR="003840B7" w:rsidRDefault="003840B7" w:rsidP="002A0514">
      <w:pPr>
        <w:spacing w:after="0" w:line="240" w:lineRule="auto"/>
      </w:pPr>
      <w:r>
        <w:separator/>
      </w:r>
    </w:p>
  </w:footnote>
  <w:footnote w:type="continuationSeparator" w:id="0">
    <w:p w14:paraId="665C1AB2" w14:textId="77777777" w:rsidR="003840B7" w:rsidRDefault="003840B7" w:rsidP="002A0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E631E" w14:textId="15CC423D" w:rsidR="002A0514" w:rsidRDefault="003840B7">
    <w:pPr>
      <w:pStyle w:val="Header"/>
    </w:pPr>
    <w:r>
      <w:rPr>
        <w:noProof/>
      </w:rPr>
      <w:pict w14:anchorId="5815D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33282" o:spid="_x0000_s2050" type="#_x0000_t75" style="position:absolute;margin-left:0;margin-top:0;width:468pt;height:468pt;z-index:-251657216;mso-position-horizontal:center;mso-position-horizontal-relative:margin;mso-position-vertical:center;mso-position-vertical-relative:margin" o:allowincell="f">
          <v:imagedata r:id="rId1" o:title="American fla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BD67C" w14:textId="59C1AFC0" w:rsidR="002A0514" w:rsidRDefault="003840B7">
    <w:pPr>
      <w:pStyle w:val="Header"/>
    </w:pPr>
    <w:r>
      <w:rPr>
        <w:noProof/>
      </w:rPr>
      <w:pict w14:anchorId="76802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33283" o:spid="_x0000_s2051" type="#_x0000_t75" style="position:absolute;margin-left:0;margin-top:0;width:468pt;height:468pt;z-index:-251656192;mso-position-horizontal:center;mso-position-horizontal-relative:margin;mso-position-vertical:center;mso-position-vertical-relative:margin" o:allowincell="f">
          <v:imagedata r:id="rId1" o:title="American fla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7C269" w14:textId="6471F76D" w:rsidR="002A0514" w:rsidRDefault="003840B7">
    <w:pPr>
      <w:pStyle w:val="Header"/>
    </w:pPr>
    <w:r>
      <w:rPr>
        <w:noProof/>
      </w:rPr>
      <w:pict w14:anchorId="032DF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33281" o:spid="_x0000_s2049" type="#_x0000_t75" style="position:absolute;margin-left:0;margin-top:0;width:468pt;height:468pt;z-index:-251658240;mso-position-horizontal:center;mso-position-horizontal-relative:margin;mso-position-vertical:center;mso-position-vertical-relative:margin" o:allowincell="f">
          <v:imagedata r:id="rId1" o:title="American fla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A367B"/>
    <w:multiLevelType w:val="hybridMultilevel"/>
    <w:tmpl w:val="5546B47C"/>
    <w:lvl w:ilvl="0" w:tplc="3AC4F43C">
      <w:numFmt w:val="bullet"/>
      <w:lvlText w:val=""/>
      <w:lvlJc w:val="left"/>
      <w:pPr>
        <w:ind w:left="930" w:hanging="57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76442"/>
    <w:multiLevelType w:val="hybridMultilevel"/>
    <w:tmpl w:val="08920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514"/>
    <w:rsid w:val="00011D29"/>
    <w:rsid w:val="00217B06"/>
    <w:rsid w:val="002614A6"/>
    <w:rsid w:val="002A0514"/>
    <w:rsid w:val="00346C62"/>
    <w:rsid w:val="003840B7"/>
    <w:rsid w:val="00701BC3"/>
    <w:rsid w:val="00AC1BC8"/>
    <w:rsid w:val="00AD2733"/>
    <w:rsid w:val="00C04DB2"/>
    <w:rsid w:val="00C71FF5"/>
    <w:rsid w:val="00CE3D23"/>
    <w:rsid w:val="00E73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84D8DD"/>
  <w15:chartTrackingRefBased/>
  <w15:docId w15:val="{3379DED8-754B-4237-B74A-722931A9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514"/>
  </w:style>
  <w:style w:type="paragraph" w:styleId="Footer">
    <w:name w:val="footer"/>
    <w:basedOn w:val="Normal"/>
    <w:link w:val="FooterChar"/>
    <w:uiPriority w:val="99"/>
    <w:unhideWhenUsed/>
    <w:rsid w:val="002A0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514"/>
  </w:style>
  <w:style w:type="paragraph" w:styleId="ListParagraph">
    <w:name w:val="List Paragraph"/>
    <w:basedOn w:val="Normal"/>
    <w:uiPriority w:val="34"/>
    <w:qFormat/>
    <w:rsid w:val="002A0514"/>
    <w:pPr>
      <w:ind w:left="720"/>
      <w:contextualSpacing/>
    </w:pPr>
  </w:style>
  <w:style w:type="paragraph" w:styleId="BalloonText">
    <w:name w:val="Balloon Text"/>
    <w:basedOn w:val="Normal"/>
    <w:link w:val="BalloonTextChar"/>
    <w:uiPriority w:val="99"/>
    <w:semiHidden/>
    <w:unhideWhenUsed/>
    <w:rsid w:val="00C71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8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www.hudsoncountyclerk.org/wp-content/uploads/2018/07/County-Res-ID-Card-Seal-300x280.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LeDet, Kellie</dc:creator>
  <cp:keywords/>
  <dc:description/>
  <cp:lastModifiedBy>Espinal, Kerlyn (Menendez)</cp:lastModifiedBy>
  <cp:revision>2</cp:revision>
  <cp:lastPrinted>2020-02-04T14:56:00Z</cp:lastPrinted>
  <dcterms:created xsi:type="dcterms:W3CDTF">2020-02-05T15:20:00Z</dcterms:created>
  <dcterms:modified xsi:type="dcterms:W3CDTF">2020-02-05T15:20:00Z</dcterms:modified>
</cp:coreProperties>
</file>